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2102485</wp:posOffset>
            </wp:positionH>
            <wp:positionV relativeFrom="margin">
              <wp:posOffset>-107314</wp:posOffset>
            </wp:positionV>
            <wp:extent cx="2590800" cy="529590"/>
            <wp:effectExtent b="0" l="0" r="0" t="0"/>
            <wp:wrapSquare wrapText="bothSides" distB="0" distT="0" distL="114300" distR="114300"/>
            <wp:docPr descr="A képen Betűtípus, szimbólum, képernyőkép, Grafika látható&#10;&#10;Automatikusan generált leírás" id="1270898572" name="image2.png"/>
            <a:graphic>
              <a:graphicData uri="http://schemas.openxmlformats.org/drawingml/2006/picture">
                <pic:pic>
                  <pic:nvPicPr>
                    <pic:cNvPr descr="A képen Betűtípus, szimbólum, képernyőkép, Grafika látható&#10;&#10;Automatikusan generált leírás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29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12065</wp:posOffset>
            </wp:positionV>
            <wp:extent cx="1903095" cy="351155"/>
            <wp:effectExtent b="0" l="0" r="0" t="0"/>
            <wp:wrapSquare wrapText="bothSides" distB="0" distT="0" distL="114300" distR="114300"/>
            <wp:docPr id="12708985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351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4890770</wp:posOffset>
            </wp:positionH>
            <wp:positionV relativeFrom="paragraph">
              <wp:posOffset>114300</wp:posOffset>
            </wp:positionV>
            <wp:extent cx="1013603" cy="1045528"/>
            <wp:effectExtent b="0" l="0" r="0" t="0"/>
            <wp:wrapSquare wrapText="bothSides" distB="114300" distT="114300" distL="114300" distR="114300"/>
            <wp:docPr id="127089857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603" cy="1045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Beszámoló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35"/>
        </w:tabs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projekt címe:</w:t>
        <w:tab/>
        <w:t xml:space="preserve">’Opening to Europe Berzeviczy Students’ internship in </w:t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spacing w:after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Portugal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projekt száma:</w:t>
        <w:tab/>
        <w:t xml:space="preserve">2022-1-HU01-KA122-VET-000070562</w:t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projekt időtartama:</w:t>
        <w:tab/>
        <w:t xml:space="preserve">2023. február 21. – 2023. március 23. (4 hét)</w:t>
      </w:r>
    </w:p>
    <w:p w:rsidR="00000000" w:rsidDel="00000000" w:rsidP="00000000" w:rsidRDefault="00000000" w:rsidRPr="00000000" w14:paraId="0000000A">
      <w:pPr>
        <w:tabs>
          <w:tab w:val="left" w:leader="none" w:pos="283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projekt helyszíne:</w:t>
        <w:tab/>
        <w:t xml:space="preserve">Braga, Portugália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Idén először sikerült elnyerni az ERASMUS + szakképzésben tanuló diákok számára meghirdetett rövidtávú mobilitási pályázatát a Tempus Közalapítvány segítségével.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pályázat keretében 2023. februárjában intézményünk 12 – tizenegyedik évfolyamos – tanulója és 4 kísérő tanár utazhatott ki a portugáliai Braga városába. A programban résztvevő tanulók egy egész hónapot töltöttek Bragában, míg a kísérő tanárok kéthetes váltásokban tartózkodtak kint.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Intézményünk tanulói és kísérő tanárai első alkalommal vettek részt külföldi mobilitási programban. Szerencsére portugál partnerünk, a Bragamob cég az előkészítés során rendkívül segítőkész és együttműködő volt. A vállalat már hosszú évek óta foglalkozik külföldi tanulók fogadásával az ERASMUS + mobilitási programján keresztül, szervezés tekintetében rendkívül magas szinten vannak. Nemcsak a kiutazás előtt, de az egész kint tartózkodás alatt is az iroda munkatársaival folyamatos volt a kommunikáció e-mailben, sms-ben, WhatsApp-on, telefonon és a bragai tartózkodás alatt személyesen is tartottuk a napi kapcsolatot. A kint tartózkodás alatt több alkalommal is lehetőségünk nyílt személyes találkozóra az iroda vezetőivel, munkatársaival, akik a legkisebb felmerülő problémát is rendkívül gyorsan és lelkiismeretesen segítettek megoldani.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Portugál partnerünk a mobilitási programban résztvevő tanulóink és kísérőik számára a szállást és étkezést, egy a város központjához közel fekvő, jól felszerelt szállodában biztosította. A szállás minden tekintetben megfelelt az elvárásoknak, tanulóink két- háromágyas fürdőszobás szobákban voltak elszállásolva, a kísérő tanárokat pedig mind egyágyas szobákban helyezték el. A szálloda rendelkezett egy kisebb közösségi térrel is, ahol a nap végén a csoport össze tudott gyűlni egy kis beszélgetésre, élménybeszámolóra. Reggeli és vacsora a szállodában biztosítottak, bár ízletes és elegendő volt, egy kicsit egyhangúnak találtuk. Tanulóink az ebédet a munkahelyeken vagy a munkahelyek környékén oldották meg.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szálloda, központi elhelyezkedése miatt, jó kiindulási pont volt a kirándulásokhoz és városnézéshez, így tanulóinknak lehetősége volt egyedül is felfedezni a várost.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Portugál partnerünk a 12 tanulót négy munkahelyre osztotta be, melyek a város különböző részein voltak, de minden reggel és délután jól szervezett transzfer hozta és vitte a tanulókat a munkahelyre, illetve vissza a szállodába.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munkahelyeken a tanulók job-shadowing keretében megfigyelhették a munkahelyek belső kapcsolatrendszerét, az adminisztrációs területeken összehasonlíthatták a magyar és portugál szabályozásokat, rendszereket. A négy munkahely közül három oktatási intézmény volt, így az oda beosztott tanulók a munkahelyi körülmények megismerése mellett bepillantást nyerhettek a portugál oktatási rendszerbe is, és megismerhették az ottani oktatási rendszer sajátosságait. Tanulóink mind a négy munkahelyen sok lehetőséget kaptak a munkahelyi kompetenciák gyakorlati elsajátításához, és ha bár csak kis mértékben is, de bepillantást nyerhettek a helyi pénzügyi-számviteli-kontrolling rendszerbe. Az angol nyelv munkahelyi környezetben történő használata mellett, tanulóink fejleszteni tudták a munkavégzés során gyakran elvárt önállóságukat, helyzetfelismerési képességüket, nyitottságukat és természetesen a munkahelyeken oly fontos együttműködési képességüket. Az itt szerzett tapasztalataik alapján a jövőben sokkal magabiztosabban mernek majd állást vállalni nemzetközi vállalatoknál.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Sokat segített a nemzetközi kapcsolatok építésében, hogy portugál partnerünk heti rendszerességgel szervezett kulturális programokat, kirándulásokat, találkozókat az egyidejűleg kint tartózkodó kísérő tanároknak.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bragai mobilitási program során készült fotók, projektek, beszámolók felkerültek az intézmény honlapjára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www.berzeviczy.hu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illetve az intézmény hivatalos Facebook oldalára is.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Budapest, 2023. április 1.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2A57F6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iPriority w:val="99"/>
    <w:unhideWhenUsed w:val="1"/>
    <w:rsid w:val="00536A9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536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berzeviczy.hu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xpaFJkfVl/18fELTWH5KyKcRA==">CgMxLjA4AHIhMXlnYmVnZVFudV9wOUtERnlScFp6Nzg3amV5T1FlLTk5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2023-08-09T10:15:00Z</dcterms:created>
  <dc:creator>Réka Gabnay</dc:creator>
</cp:coreProperties>
</file>